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2653CD" w14:textId="6F7EC0DC" w:rsidR="0029360D" w:rsidRPr="0029360D" w:rsidRDefault="0029360D" w:rsidP="0029360D">
      <w:pPr>
        <w:rPr>
          <w:b/>
          <w:bCs/>
        </w:rPr>
      </w:pPr>
      <w:r w:rsidRPr="0029360D">
        <w:rPr>
          <w:b/>
          <w:bCs/>
        </w:rPr>
        <w:t>Unit 1 Homework: Kickstart My Chart</w:t>
      </w:r>
    </w:p>
    <w:p w14:paraId="19AF26F8" w14:textId="77777777" w:rsidR="0029360D" w:rsidRDefault="0029360D" w:rsidP="0029360D"/>
    <w:p w14:paraId="666F3D59" w14:textId="5D0C0A55" w:rsidR="0029360D" w:rsidRPr="000F5156" w:rsidRDefault="0029360D" w:rsidP="0029360D">
      <w:pPr>
        <w:rPr>
          <w:i/>
          <w:iCs/>
        </w:rPr>
      </w:pPr>
      <w:r w:rsidRPr="000F5156">
        <w:rPr>
          <w:i/>
          <w:iCs/>
        </w:rPr>
        <w:t>Given the provided data, what are three conclusions we can draw about Kickstarter campaigns?</w:t>
      </w:r>
    </w:p>
    <w:p w14:paraId="31F538DE" w14:textId="27937C42" w:rsidR="00D12E03" w:rsidRDefault="00D12E03" w:rsidP="0029360D"/>
    <w:p w14:paraId="1E739226" w14:textId="7943C910" w:rsidR="000F5156" w:rsidRDefault="00C118C2" w:rsidP="0029360D">
      <w:r>
        <w:t>We can conclude that the</w:t>
      </w:r>
      <w:r w:rsidR="000F5156">
        <w:t xml:space="preserve"> most common </w:t>
      </w:r>
      <w:r w:rsidR="008861E7">
        <w:t>Kickstarter</w:t>
      </w:r>
      <w:r w:rsidR="000F5156">
        <w:t xml:space="preserve"> project falls in the category of a theatre project</w:t>
      </w:r>
      <w:r>
        <w:t xml:space="preserve">. We can also conclude that technology projects have the highest cancelation rate of all the categories in the dataset. We can also conclude that the number of </w:t>
      </w:r>
      <w:r w:rsidR="008861E7">
        <w:t>Kickstarter</w:t>
      </w:r>
      <w:r>
        <w:t xml:space="preserve"> projects appears to spike in Jan – Feb and June-Aug, the reasons for which are unclear.</w:t>
      </w:r>
    </w:p>
    <w:p w14:paraId="48C430F2" w14:textId="77777777" w:rsidR="000F5156" w:rsidRDefault="000F5156" w:rsidP="0029360D">
      <w:bookmarkStart w:id="0" w:name="_GoBack"/>
      <w:bookmarkEnd w:id="0"/>
    </w:p>
    <w:p w14:paraId="54915CFE" w14:textId="1039E14D" w:rsidR="0029360D" w:rsidRPr="00BE4D41" w:rsidRDefault="0029360D" w:rsidP="0029360D">
      <w:pPr>
        <w:rPr>
          <w:i/>
          <w:iCs/>
        </w:rPr>
      </w:pPr>
      <w:r w:rsidRPr="00BE4D41">
        <w:rPr>
          <w:i/>
          <w:iCs/>
        </w:rPr>
        <w:t>What are some limitations of this dataset?</w:t>
      </w:r>
    </w:p>
    <w:p w14:paraId="1784FF8C" w14:textId="644C56A7" w:rsidR="00C118C2" w:rsidRDefault="00C118C2" w:rsidP="0029360D"/>
    <w:p w14:paraId="5FA538BB" w14:textId="020840D7" w:rsidR="00C118C2" w:rsidRDefault="00C118C2" w:rsidP="0029360D">
      <w:r>
        <w:t xml:space="preserve">The dataset does not appear to be comprehensive of all crowdfunding data sources. </w:t>
      </w:r>
      <w:r w:rsidR="008861E7">
        <w:t>IndieGoGo</w:t>
      </w:r>
      <w:r>
        <w:t xml:space="preserve"> is another popular crowdfunding site.</w:t>
      </w:r>
    </w:p>
    <w:p w14:paraId="3776D8F9" w14:textId="77777777" w:rsidR="00DB25A9" w:rsidRDefault="00DB25A9" w:rsidP="0029360D"/>
    <w:p w14:paraId="2287DFC2" w14:textId="656E93E8" w:rsidR="0029360D" w:rsidRPr="00BE4D41" w:rsidRDefault="0029360D" w:rsidP="0029360D">
      <w:pPr>
        <w:rPr>
          <w:i/>
          <w:iCs/>
        </w:rPr>
      </w:pPr>
      <w:r w:rsidRPr="00BE4D41">
        <w:rPr>
          <w:i/>
          <w:iCs/>
        </w:rPr>
        <w:t>What are some other possible tables and/or graphs that we could create?</w:t>
      </w:r>
    </w:p>
    <w:p w14:paraId="5E2D281C" w14:textId="0568AB8B" w:rsidR="00DB25A9" w:rsidRDefault="00DB25A9" w:rsidP="0029360D"/>
    <w:p w14:paraId="1B89A028" w14:textId="7CE2BBEF" w:rsidR="00DB25A9" w:rsidRPr="00BE4D41" w:rsidRDefault="00C118C2" w:rsidP="0029360D">
      <w:pPr>
        <w:rPr>
          <w:color w:val="000000" w:themeColor="text1"/>
        </w:rPr>
      </w:pPr>
      <w:r w:rsidRPr="00BE4D41">
        <w:rPr>
          <w:color w:val="000000" w:themeColor="text1"/>
        </w:rPr>
        <w:t xml:space="preserve">We could also generate graphs that show the relative success of each category using a 100% stacked column chart, like the </w:t>
      </w:r>
      <w:r w:rsidR="00E73EA7">
        <w:rPr>
          <w:color w:val="000000" w:themeColor="text1"/>
        </w:rPr>
        <w:t>examples below.</w:t>
      </w:r>
      <w:r w:rsidRPr="00BE4D41">
        <w:rPr>
          <w:color w:val="000000" w:themeColor="text1"/>
        </w:rPr>
        <w:t xml:space="preserve"> </w:t>
      </w:r>
    </w:p>
    <w:p w14:paraId="4009B383" w14:textId="4F3875B1" w:rsidR="00C118C2" w:rsidRDefault="00C118C2" w:rsidP="0029360D">
      <w:pPr>
        <w:rPr>
          <w:color w:val="FF0000"/>
        </w:rPr>
      </w:pPr>
    </w:p>
    <w:p w14:paraId="4407DD9E" w14:textId="10F5ABC8" w:rsidR="00C118C2" w:rsidRDefault="00681834" w:rsidP="0029360D">
      <w:r>
        <w:rPr>
          <w:noProof/>
        </w:rPr>
        <w:drawing>
          <wp:inline distT="0" distB="0" distL="0" distR="0" wp14:anchorId="3BCBE103" wp14:editId="25257B34">
            <wp:extent cx="5943600" cy="21882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3545" w14:textId="1C6A8167" w:rsidR="00A66B9D" w:rsidRDefault="00A66B9D" w:rsidP="0029360D"/>
    <w:p w14:paraId="3A744F9A" w14:textId="09EDBB11" w:rsidR="00C118C2" w:rsidRDefault="00681834" w:rsidP="0029360D">
      <w:r>
        <w:rPr>
          <w:noProof/>
        </w:rPr>
        <w:drawing>
          <wp:inline distT="0" distB="0" distL="0" distR="0" wp14:anchorId="002E40A3" wp14:editId="641F09C8">
            <wp:extent cx="5943600" cy="21882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E289" w14:textId="606B7B76" w:rsidR="00C118C2" w:rsidRDefault="00E73EA7" w:rsidP="0029360D">
      <w:r>
        <w:lastRenderedPageBreak/>
        <w:t xml:space="preserve">Scanning the chart for the green and red columns shows that animation projects have a success rate of 0% and while </w:t>
      </w:r>
      <w:r w:rsidR="00A64AD3">
        <w:t xml:space="preserve">hardware </w:t>
      </w:r>
      <w:r w:rsidR="00FA21BE">
        <w:t>projects</w:t>
      </w:r>
      <w:r>
        <w:t xml:space="preserve"> get a lot of headlines, they have a very low success rate. There pieces of information could be </w:t>
      </w:r>
      <w:r w:rsidR="00A64AD3">
        <w:t>valuable</w:t>
      </w:r>
      <w:r>
        <w:t xml:space="preserve"> for anyone considering using </w:t>
      </w:r>
      <w:proofErr w:type="spellStart"/>
      <w:r>
        <w:t>kickstarter</w:t>
      </w:r>
      <w:proofErr w:type="spellEnd"/>
      <w:r>
        <w:t xml:space="preserve"> to validate their idea for a product, business, or service. </w:t>
      </w:r>
      <w:r w:rsidR="00C118C2">
        <w:t xml:space="preserve"> </w:t>
      </w:r>
    </w:p>
    <w:sectPr w:rsidR="00C118C2" w:rsidSect="00A619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360D"/>
    <w:rsid w:val="000F5156"/>
    <w:rsid w:val="0029360D"/>
    <w:rsid w:val="00681834"/>
    <w:rsid w:val="006B2704"/>
    <w:rsid w:val="007B639F"/>
    <w:rsid w:val="008861E7"/>
    <w:rsid w:val="00A619CB"/>
    <w:rsid w:val="00A64AD3"/>
    <w:rsid w:val="00A66B9D"/>
    <w:rsid w:val="00BE4D41"/>
    <w:rsid w:val="00C118C2"/>
    <w:rsid w:val="00D12E03"/>
    <w:rsid w:val="00DB25A9"/>
    <w:rsid w:val="00E73EA7"/>
    <w:rsid w:val="00FA2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0971FF"/>
  <w15:chartTrackingRefBased/>
  <w15:docId w15:val="{8E5A10B1-2A5D-C34C-8F69-A149F9C49D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</Pages>
  <Words>182</Words>
  <Characters>1043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Bryant</dc:creator>
  <cp:keywords/>
  <dc:description/>
  <cp:lastModifiedBy>Michael Bryant</cp:lastModifiedBy>
  <cp:revision>11</cp:revision>
  <dcterms:created xsi:type="dcterms:W3CDTF">2019-08-25T15:33:00Z</dcterms:created>
  <dcterms:modified xsi:type="dcterms:W3CDTF">2019-08-26T04:23:00Z</dcterms:modified>
</cp:coreProperties>
</file>